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2" w:rsidRDefault="006751E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 w:rsidRPr="00530E93">
        <w:rPr>
          <w:b/>
          <w:spacing w:val="0"/>
          <w:sz w:val="28"/>
        </w:rPr>
        <w:t>Заключение о</w:t>
      </w:r>
      <w:r w:rsidR="00452662">
        <w:rPr>
          <w:b/>
          <w:spacing w:val="0"/>
          <w:sz w:val="28"/>
        </w:rPr>
        <w:t xml:space="preserve">б оценке регулирующего воздействия </w:t>
      </w:r>
    </w:p>
    <w:p w:rsidR="006751E2" w:rsidRPr="00530E93" w:rsidRDefault="0045266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>проекта</w:t>
      </w:r>
      <w:r w:rsidR="006751E2" w:rsidRPr="00530E93">
        <w:rPr>
          <w:b/>
          <w:spacing w:val="0"/>
          <w:sz w:val="28"/>
        </w:rPr>
        <w:t xml:space="preserve"> постановления </w:t>
      </w:r>
    </w:p>
    <w:p w:rsidR="00452662" w:rsidRDefault="006751E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 w:rsidRPr="00530E93">
        <w:rPr>
          <w:b/>
          <w:spacing w:val="0"/>
          <w:sz w:val="28"/>
        </w:rPr>
        <w:t xml:space="preserve">администрации МО "Базарносызганский район" «Об утверждении </w:t>
      </w:r>
      <w:r w:rsidR="00452662">
        <w:rPr>
          <w:b/>
          <w:spacing w:val="0"/>
          <w:sz w:val="28"/>
        </w:rPr>
        <w:t>Порядка осуществления администрацией муниципального образования «Базарносызганский район» мероприятий по выявлению фактов незаконного использования земельных участков, связанных с осуществлением самовольного строительства и устранению</w:t>
      </w:r>
    </w:p>
    <w:p w:rsidR="006751E2" w:rsidRPr="00530E93" w:rsidRDefault="0045266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 выявленных нарушений».</w:t>
      </w: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6751E2" w:rsidRPr="00530E93" w:rsidRDefault="00EA2859" w:rsidP="00452662">
      <w:pPr>
        <w:pStyle w:val="1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У</w:t>
      </w:r>
      <w:r w:rsidR="006751E2" w:rsidRPr="00633CC3">
        <w:rPr>
          <w:spacing w:val="0"/>
          <w:sz w:val="28"/>
        </w:rPr>
        <w:t>правление экономического развития администрации МО  «Базарносызганский район» в соответствии</w:t>
      </w:r>
      <w:r>
        <w:rPr>
          <w:spacing w:val="0"/>
          <w:sz w:val="28"/>
        </w:rPr>
        <w:t xml:space="preserve"> с Законом Ульяновской области от 05.11.2013 №201-ЗО «О порядке проведения</w:t>
      </w:r>
      <w:r w:rsidR="006751E2" w:rsidRPr="00633CC3">
        <w:rPr>
          <w:spacing w:val="0"/>
          <w:sz w:val="28"/>
        </w:rPr>
        <w:t xml:space="preserve"> </w:t>
      </w:r>
      <w:r w:rsidR="0062630A">
        <w:rPr>
          <w:spacing w:val="0"/>
          <w:sz w:val="28"/>
        </w:rPr>
        <w:t xml:space="preserve">оценки регулирующего воздействия проектов нормативно-правовых актов Ульяновской области и проектов муниципальных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нормативно-правовых актов Ульяновской области, затрагивающих вопросы осуществления предпринимательской и инвестиционной деятельности», </w:t>
      </w:r>
      <w:r w:rsidR="006751E2" w:rsidRPr="00633CC3">
        <w:rPr>
          <w:spacing w:val="0"/>
          <w:sz w:val="28"/>
        </w:rPr>
        <w:t>с порядком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МО «Базарносызганский район»</w:t>
      </w:r>
      <w:r w:rsidR="001E0C81">
        <w:rPr>
          <w:spacing w:val="0"/>
          <w:sz w:val="28"/>
        </w:rPr>
        <w:t>, утвержденного постановлением администрации МО «Базарносызганский район» от 13.07.2015г. №191-П «Об утверждении порядка проведения экспертизы муниципальных нормативных правовых актов в целях выявления в них положений необоснованно затрудняющих осуществление предпринимательской и инвестиционной деятельности на территории муниципального образования «Базарносызганский район», р</w:t>
      </w:r>
      <w:r w:rsidR="006751E2" w:rsidRPr="00633CC3">
        <w:rPr>
          <w:spacing w:val="0"/>
          <w:sz w:val="28"/>
        </w:rPr>
        <w:t>ассмотре</w:t>
      </w:r>
      <w:r w:rsidR="001E0C81">
        <w:rPr>
          <w:spacing w:val="0"/>
          <w:sz w:val="28"/>
        </w:rPr>
        <w:t>ло</w:t>
      </w:r>
      <w:r w:rsidR="006751E2" w:rsidRPr="00633CC3">
        <w:rPr>
          <w:spacing w:val="0"/>
          <w:sz w:val="28"/>
        </w:rPr>
        <w:t xml:space="preserve"> </w:t>
      </w:r>
      <w:r w:rsidR="00452662">
        <w:rPr>
          <w:spacing w:val="0"/>
          <w:sz w:val="28"/>
        </w:rPr>
        <w:t>проект постановления</w:t>
      </w:r>
      <w:r w:rsidR="006751E2" w:rsidRPr="00633CC3">
        <w:rPr>
          <w:spacing w:val="0"/>
          <w:sz w:val="28"/>
        </w:rPr>
        <w:t xml:space="preserve"> администрации </w:t>
      </w:r>
      <w:r w:rsidR="006751E2" w:rsidRPr="00530E93">
        <w:rPr>
          <w:spacing w:val="0"/>
          <w:sz w:val="28"/>
        </w:rPr>
        <w:t>МО "Базарносызганский район"</w:t>
      </w:r>
      <w:r w:rsidR="00452662">
        <w:rPr>
          <w:spacing w:val="0"/>
          <w:sz w:val="28"/>
        </w:rPr>
        <w:t xml:space="preserve"> «Об </w:t>
      </w:r>
      <w:r w:rsidR="00452662" w:rsidRPr="00452662">
        <w:rPr>
          <w:spacing w:val="0"/>
          <w:sz w:val="28"/>
        </w:rPr>
        <w:t>утверждении Порядка осуществления администрацией муниципального образования «Базарносызганский район» мероприятий по выявлению фактов незаконного использования земельных участков, связанных с осуществлением самовольного строительства и устранению</w:t>
      </w:r>
      <w:r w:rsidR="00452662">
        <w:rPr>
          <w:spacing w:val="0"/>
          <w:sz w:val="28"/>
        </w:rPr>
        <w:t xml:space="preserve"> </w:t>
      </w:r>
      <w:r w:rsidR="00452662" w:rsidRPr="00452662">
        <w:rPr>
          <w:spacing w:val="0"/>
          <w:sz w:val="28"/>
        </w:rPr>
        <w:t>выявленных нарушений</w:t>
      </w:r>
      <w:r w:rsidR="00452662">
        <w:rPr>
          <w:spacing w:val="0"/>
          <w:sz w:val="28"/>
        </w:rPr>
        <w:t xml:space="preserve">», подготовленный и направленный для подготовки настоящего заключения </w:t>
      </w:r>
      <w:r w:rsidR="00BB1A60">
        <w:rPr>
          <w:spacing w:val="0"/>
          <w:sz w:val="28"/>
        </w:rPr>
        <w:t>Комитетом по управлению муниципальным имуществом и земельным отношениям администрации муниципального образования «Базарносызганский район»</w:t>
      </w:r>
      <w:r w:rsidR="00CB64B0">
        <w:rPr>
          <w:spacing w:val="0"/>
          <w:sz w:val="28"/>
        </w:rPr>
        <w:t xml:space="preserve"> (далее- разработчик акта), и сообщает следующее</w:t>
      </w:r>
      <w:r w:rsidR="00452662">
        <w:rPr>
          <w:spacing w:val="0"/>
          <w:sz w:val="28"/>
        </w:rPr>
        <w:t xml:space="preserve"> </w:t>
      </w:r>
      <w:r w:rsidR="006751E2">
        <w:rPr>
          <w:spacing w:val="0"/>
          <w:sz w:val="28"/>
        </w:rPr>
        <w:t>.</w:t>
      </w:r>
      <w:r w:rsidR="006751E2" w:rsidRPr="00530E93">
        <w:rPr>
          <w:spacing w:val="0"/>
          <w:sz w:val="28"/>
        </w:rPr>
        <w:t xml:space="preserve"> </w:t>
      </w:r>
    </w:p>
    <w:p w:rsidR="006751E2" w:rsidRPr="00633CC3" w:rsidRDefault="006751E2" w:rsidP="00633CC3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 w:rsidRPr="00633CC3">
        <w:rPr>
          <w:spacing w:val="0"/>
          <w:sz w:val="28"/>
          <w:szCs w:val="24"/>
        </w:rPr>
        <w:t xml:space="preserve">Описание </w:t>
      </w:r>
      <w:r w:rsidR="001E0C81">
        <w:rPr>
          <w:spacing w:val="0"/>
          <w:sz w:val="28"/>
          <w:szCs w:val="24"/>
        </w:rPr>
        <w:t>действующего регулирования</w:t>
      </w:r>
    </w:p>
    <w:p w:rsidR="006751E2" w:rsidRDefault="00243220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6751E2" w:rsidRPr="00633CC3">
        <w:rPr>
          <w:rFonts w:ascii="Times New Roman" w:hAnsi="Times New Roman" w:cs="Times New Roman"/>
          <w:sz w:val="28"/>
        </w:rPr>
        <w:t xml:space="preserve">НПА </w:t>
      </w:r>
      <w:r w:rsidR="006751E2" w:rsidRPr="00530E93">
        <w:rPr>
          <w:rFonts w:ascii="Times New Roman" w:hAnsi="Times New Roman" w:cs="Times New Roman"/>
          <w:sz w:val="28"/>
        </w:rPr>
        <w:t xml:space="preserve">разработан </w:t>
      </w:r>
      <w:r>
        <w:rPr>
          <w:rFonts w:ascii="Times New Roman" w:hAnsi="Times New Roman" w:cs="Times New Roman"/>
          <w:sz w:val="28"/>
        </w:rPr>
        <w:t>с</w:t>
      </w:r>
      <w:r w:rsidR="006751E2" w:rsidRPr="00530E93">
        <w:rPr>
          <w:rFonts w:ascii="Times New Roman" w:hAnsi="Times New Roman" w:cs="Times New Roman"/>
          <w:sz w:val="28"/>
        </w:rPr>
        <w:t xml:space="preserve"> цел</w:t>
      </w:r>
      <w:r>
        <w:rPr>
          <w:rFonts w:ascii="Times New Roman" w:hAnsi="Times New Roman" w:cs="Times New Roman"/>
          <w:sz w:val="28"/>
        </w:rPr>
        <w:t>ью выявления фактов незаконного использования земельных участков, связанного с созданием на них самовольно возведенных объектов капитального строительства</w:t>
      </w:r>
      <w:r w:rsidR="00325038">
        <w:rPr>
          <w:rFonts w:ascii="Times New Roman" w:hAnsi="Times New Roman" w:cs="Times New Roman"/>
          <w:sz w:val="28"/>
        </w:rPr>
        <w:t>,</w:t>
      </w:r>
      <w:r w:rsidR="006B6174">
        <w:rPr>
          <w:rFonts w:ascii="Times New Roman" w:hAnsi="Times New Roman" w:cs="Times New Roman"/>
          <w:sz w:val="28"/>
        </w:rPr>
        <w:t xml:space="preserve"> </w:t>
      </w:r>
      <w:r w:rsidR="00325038">
        <w:rPr>
          <w:rFonts w:ascii="Times New Roman" w:hAnsi="Times New Roman" w:cs="Times New Roman"/>
          <w:sz w:val="28"/>
        </w:rPr>
        <w:t xml:space="preserve">нестационарных торговых объектов, рекламных конструкций, </w:t>
      </w:r>
      <w:r w:rsidR="00A440AB">
        <w:rPr>
          <w:rFonts w:ascii="Times New Roman" w:hAnsi="Times New Roman" w:cs="Times New Roman"/>
          <w:sz w:val="28"/>
        </w:rPr>
        <w:t>осуществленной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325038">
        <w:rPr>
          <w:rFonts w:ascii="Times New Roman" w:hAnsi="Times New Roman" w:cs="Times New Roman"/>
          <w:sz w:val="28"/>
        </w:rPr>
        <w:t xml:space="preserve">реконструкции объектов капитального строительства </w:t>
      </w:r>
      <w:r w:rsidR="00A440AB" w:rsidRPr="00A440AB">
        <w:rPr>
          <w:rFonts w:ascii="Times New Roman" w:hAnsi="Times New Roman" w:cs="Times New Roman"/>
          <w:sz w:val="28"/>
        </w:rPr>
        <w:t xml:space="preserve">при отсутствии разрешения на строительство, в </w:t>
      </w:r>
      <w:r w:rsidR="00A440AB" w:rsidRPr="00A440AB">
        <w:rPr>
          <w:rFonts w:ascii="Times New Roman" w:hAnsi="Times New Roman" w:cs="Times New Roman"/>
          <w:sz w:val="28"/>
        </w:rPr>
        <w:lastRenderedPageBreak/>
        <w:t>случае, когда такое разрешение является необходимым, и определяет меры для устранения выявленных нарушений</w:t>
      </w:r>
      <w:r w:rsidR="00A440AB">
        <w:rPr>
          <w:rFonts w:ascii="Times New Roman" w:hAnsi="Times New Roman" w:cs="Times New Roman"/>
          <w:sz w:val="28"/>
        </w:rPr>
        <w:t>.</w:t>
      </w:r>
    </w:p>
    <w:p w:rsidR="00A440AB" w:rsidRDefault="00A440AB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AB">
        <w:rPr>
          <w:rFonts w:ascii="Times New Roman" w:hAnsi="Times New Roman" w:cs="Times New Roman"/>
          <w:sz w:val="28"/>
          <w:szCs w:val="28"/>
        </w:rPr>
        <w:t>Проект акта разработан в соответствии с Гражданским кодексом Российской Федерации, Градостроительным кодексом Российской Федерации, Законом Российской Федерации от 28.12.2009 № 381-ФЭ «Об основах государственного регулирования торговой деятельности в Российской Федерации», Законом Российской Федерации от 13.03.2006 № 38-Ф3 «О рекламе», распоряжением Правительства Ульяновской области от 31.01.2017 № 40-пр «Об организации работы по выявлению самовольных построек и устранению нарушений, связанных с их возведением», но требуется более детальное урегулирование порядка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AB" w:rsidRDefault="00A440AB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A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440A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 предлагается у</w:t>
      </w:r>
      <w:r w:rsidRPr="00A440AB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440A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440AB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нарушений, в котором определены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0AB" w:rsidRDefault="00A440AB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устранению нарушений, связанных с осуществлением самовольного строительства объектов капитального строительства или самовольной реконструкцией;</w:t>
      </w:r>
    </w:p>
    <w:p w:rsidR="00A440AB" w:rsidRPr="00A440AB" w:rsidRDefault="00A440AB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устранению нарушений, связанных с самовольным строительством объектов, не являющихся объектами капитального строительства.</w:t>
      </w:r>
    </w:p>
    <w:p w:rsidR="00077FFD" w:rsidRDefault="00077FFD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077FFD" w:rsidRDefault="00455760" w:rsidP="00077FF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Проблема, на решение которой направлен предлагаемый способ регулирования, оценка</w:t>
      </w:r>
      <w:r w:rsidR="00077FFD" w:rsidRPr="00077FFD">
        <w:rPr>
          <w:b/>
          <w:spacing w:val="0"/>
          <w:sz w:val="28"/>
        </w:rPr>
        <w:t xml:space="preserve"> негативных эффектов, возникающих в связи с наличием рассматриваемой проблемы.</w:t>
      </w:r>
    </w:p>
    <w:p w:rsidR="00077FFD" w:rsidRDefault="00077FFD" w:rsidP="00077FFD">
      <w:pPr>
        <w:pStyle w:val="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BF66EF" w:rsidRDefault="004B16EB" w:rsidP="007C2FC8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4B16EB">
        <w:rPr>
          <w:spacing w:val="0"/>
          <w:sz w:val="28"/>
        </w:rPr>
        <w:t>Проект разработан с целью выявления фактов незаконного использования земельных участков, связанного с созданием на них самовольно возведенных объектов капитального строительства и объектов, не являющихся объектами капитального строительства, осуществления реконструкций объектов капитального строительства, при отсутствии разрешения на строительство, в случае, когда такое разрешение является необходимым и определяет меры для устранения выявленных нарушений</w:t>
      </w:r>
      <w:r>
        <w:rPr>
          <w:spacing w:val="0"/>
          <w:sz w:val="28"/>
        </w:rPr>
        <w:t>.</w:t>
      </w:r>
    </w:p>
    <w:p w:rsidR="004B16EB" w:rsidRDefault="004B16EB" w:rsidP="007C2FC8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4B16EB">
        <w:rPr>
          <w:spacing w:val="0"/>
          <w:sz w:val="28"/>
        </w:rPr>
        <w:t>Факты незаконного использования земельных участков, связанного с осуществлением самовольного строительства является нарушением законодательства</w:t>
      </w:r>
      <w:r>
        <w:rPr>
          <w:spacing w:val="0"/>
          <w:sz w:val="28"/>
        </w:rPr>
        <w:t>.</w:t>
      </w:r>
    </w:p>
    <w:p w:rsidR="004B16EB" w:rsidRDefault="004B16EB" w:rsidP="007C2FC8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Данный вопрос должен быть урегулирован на уровне местного самоуправления.</w:t>
      </w:r>
    </w:p>
    <w:p w:rsidR="004B16EB" w:rsidRDefault="004B16EB" w:rsidP="00D63EA9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4B16EB">
        <w:rPr>
          <w:spacing w:val="0"/>
          <w:sz w:val="28"/>
        </w:rPr>
        <w:t xml:space="preserve">Контроль за выявлением фактов незаконного использования земельных участков, связанных с осуществлением самовольного строительства, и </w:t>
      </w:r>
      <w:r w:rsidRPr="004B16EB">
        <w:rPr>
          <w:spacing w:val="0"/>
          <w:sz w:val="28"/>
        </w:rPr>
        <w:lastRenderedPageBreak/>
        <w:t xml:space="preserve">устранение выявленных нарушений возлагается на </w:t>
      </w:r>
      <w:r>
        <w:rPr>
          <w:spacing w:val="0"/>
          <w:sz w:val="28"/>
        </w:rPr>
        <w:t>а</w:t>
      </w:r>
      <w:r w:rsidRPr="004B16EB">
        <w:rPr>
          <w:spacing w:val="0"/>
          <w:sz w:val="28"/>
        </w:rPr>
        <w:t>дминистраци</w:t>
      </w:r>
      <w:r>
        <w:rPr>
          <w:spacing w:val="0"/>
          <w:sz w:val="28"/>
        </w:rPr>
        <w:t>ю</w:t>
      </w:r>
      <w:r w:rsidRPr="004B16EB">
        <w:rPr>
          <w:spacing w:val="0"/>
          <w:sz w:val="28"/>
        </w:rPr>
        <w:t xml:space="preserve"> </w:t>
      </w:r>
      <w:r>
        <w:rPr>
          <w:spacing w:val="0"/>
          <w:sz w:val="28"/>
        </w:rPr>
        <w:t>муниципального образования «Базарносызганский район»</w:t>
      </w:r>
      <w:r w:rsidR="00D63EA9">
        <w:rPr>
          <w:spacing w:val="0"/>
          <w:sz w:val="28"/>
        </w:rPr>
        <w:t xml:space="preserve"> (уполномоченный орган), после осуществления ежемесячных мероприятий по выявлению фактов незаконного использования земельных участков, связанных с осуществлением самовольного строительства или самовольной реконструкции</w:t>
      </w:r>
      <w:r w:rsidRPr="004B16EB">
        <w:rPr>
          <w:spacing w:val="0"/>
          <w:sz w:val="28"/>
        </w:rPr>
        <w:t>.</w:t>
      </w:r>
    </w:p>
    <w:p w:rsidR="00D63EA9" w:rsidRPr="00D63EA9" w:rsidRDefault="00D63EA9" w:rsidP="00D63EA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63EA9">
        <w:rPr>
          <w:sz w:val="28"/>
          <w:szCs w:val="28"/>
        </w:rPr>
        <w:t>При получении указанной информации отдел  строительства и  архитектуры  составляет один из следующих актов:</w:t>
      </w:r>
    </w:p>
    <w:p w:rsidR="00D63EA9" w:rsidRPr="00D63EA9" w:rsidRDefault="00D63EA9" w:rsidP="00D63EA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63EA9">
        <w:rPr>
          <w:sz w:val="28"/>
          <w:szCs w:val="28"/>
        </w:rPr>
        <w:t>о подтверждении факта осуществления самовольного строительства или самовольной реконструкции;</w:t>
      </w:r>
    </w:p>
    <w:p w:rsidR="00D63EA9" w:rsidRPr="00D63EA9" w:rsidRDefault="00D63EA9" w:rsidP="00D63EA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63EA9">
        <w:rPr>
          <w:sz w:val="28"/>
          <w:szCs w:val="28"/>
        </w:rPr>
        <w:t>об отсутствии факта осуществления самовольного строительства или самовольной реконструкции.</w:t>
      </w:r>
    </w:p>
    <w:p w:rsidR="00D63EA9" w:rsidRDefault="00D63EA9" w:rsidP="00D63EA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D63EA9">
        <w:rPr>
          <w:sz w:val="28"/>
        </w:rPr>
        <w:t>В случае подтверждении факта осуществления самовольного строительства или самовольной реконструкции уполномоченный орган ежемесячно до 20 числа месяца, следующего за месяцем проведения мероприятий по выявлению фактов незаконного использования земельных участков, направляет материалы о выявленных фактах осуществления самовольного строительства или самовольной реконструкции в исполнительный орган государственной власти Ульяновской области, уполномоченный на осуществление регионального государственного строительного надзора для применения мер административного реагирования</w:t>
      </w:r>
      <w:r>
        <w:rPr>
          <w:sz w:val="28"/>
        </w:rPr>
        <w:t>.</w:t>
      </w:r>
    </w:p>
    <w:p w:rsidR="00D63EA9" w:rsidRDefault="00D63EA9" w:rsidP="00D63EA9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D63EA9">
        <w:rPr>
          <w:spacing w:val="0"/>
          <w:sz w:val="28"/>
        </w:rPr>
        <w:t xml:space="preserve">Таким образом, необходимость разработки порядка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нарушений, позволит </w:t>
      </w:r>
      <w:r w:rsidR="007354E7">
        <w:rPr>
          <w:spacing w:val="0"/>
          <w:sz w:val="28"/>
        </w:rPr>
        <w:t>выявл</w:t>
      </w:r>
      <w:r w:rsidR="00C67035">
        <w:rPr>
          <w:spacing w:val="0"/>
          <w:sz w:val="28"/>
        </w:rPr>
        <w:t>ять</w:t>
      </w:r>
      <w:r w:rsidR="007354E7">
        <w:rPr>
          <w:spacing w:val="0"/>
          <w:sz w:val="28"/>
        </w:rPr>
        <w:t xml:space="preserve"> самовольно</w:t>
      </w:r>
      <w:r w:rsidR="00C67035">
        <w:rPr>
          <w:spacing w:val="0"/>
          <w:sz w:val="28"/>
        </w:rPr>
        <w:t>е</w:t>
      </w:r>
      <w:r w:rsidR="007354E7">
        <w:rPr>
          <w:spacing w:val="0"/>
          <w:sz w:val="28"/>
        </w:rPr>
        <w:t xml:space="preserve"> </w:t>
      </w:r>
      <w:r>
        <w:rPr>
          <w:spacing w:val="0"/>
          <w:sz w:val="28"/>
        </w:rPr>
        <w:t>строительств</w:t>
      </w:r>
      <w:r w:rsidR="00C67035">
        <w:rPr>
          <w:spacing w:val="0"/>
          <w:sz w:val="28"/>
        </w:rPr>
        <w:t>о как объектов капитального строительства, так и самовольно возведенные объекты, не являющиеся объектами капитального строительства и осуществлять мероприятия по устранению выявленных нарушений</w:t>
      </w:r>
      <w:r>
        <w:rPr>
          <w:spacing w:val="0"/>
          <w:sz w:val="28"/>
        </w:rPr>
        <w:t>.</w:t>
      </w:r>
    </w:p>
    <w:p w:rsidR="00C67035" w:rsidRDefault="00C67035" w:rsidP="00D63EA9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D63EA9" w:rsidRPr="00D63EA9" w:rsidRDefault="00455760" w:rsidP="00D63EA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b/>
          <w:spacing w:val="0"/>
          <w:sz w:val="28"/>
        </w:rPr>
        <w:t>Обоснование целей</w:t>
      </w:r>
      <w:r w:rsidR="00C67035">
        <w:rPr>
          <w:b/>
          <w:spacing w:val="0"/>
          <w:sz w:val="28"/>
        </w:rPr>
        <w:t xml:space="preserve"> предполагаемого регулирования.</w:t>
      </w:r>
    </w:p>
    <w:p w:rsidR="00F72520" w:rsidRDefault="003734D5" w:rsidP="00C67035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</w:rPr>
      </w:pPr>
      <w:r>
        <w:rPr>
          <w:b/>
          <w:spacing w:val="0"/>
          <w:sz w:val="28"/>
        </w:rPr>
        <w:tab/>
      </w:r>
      <w:r w:rsidR="00C67035" w:rsidRPr="00C67035">
        <w:rPr>
          <w:spacing w:val="0"/>
          <w:sz w:val="28"/>
        </w:rPr>
        <w:t>Целью предлагаемого правового регулирования рассматриваемым Проектом является выявление фактов незаконного использования земельных участков, связанного с созданием на них самовольно возведенных объектов капитального строительства и объектов, не являющихся объектами капитального строительства, осуществления реконструкции объектов капитального строительства, при отсутствии разрешения на строительство, в случае, когда такое разрешение является необходимым и определяет меры для устранения выявленных нарушений</w:t>
      </w:r>
      <w:r w:rsidR="00C67035">
        <w:rPr>
          <w:spacing w:val="0"/>
          <w:sz w:val="28"/>
        </w:rPr>
        <w:t>.</w:t>
      </w:r>
    </w:p>
    <w:p w:rsidR="00F72520" w:rsidRDefault="00F72520" w:rsidP="00BF66EF">
      <w:pPr>
        <w:pStyle w:val="1"/>
        <w:shd w:val="clear" w:color="auto" w:fill="auto"/>
        <w:spacing w:after="0" w:line="240" w:lineRule="auto"/>
        <w:ind w:left="709"/>
        <w:jc w:val="both"/>
        <w:rPr>
          <w:spacing w:val="0"/>
          <w:sz w:val="28"/>
        </w:rPr>
      </w:pPr>
    </w:p>
    <w:p w:rsidR="00F72520" w:rsidRDefault="00F72520" w:rsidP="00F7252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Анализ </w:t>
      </w:r>
      <w:r w:rsidR="00C67035">
        <w:rPr>
          <w:b/>
          <w:spacing w:val="0"/>
          <w:sz w:val="28"/>
        </w:rPr>
        <w:t xml:space="preserve">опыта субъектов Российской Федерации </w:t>
      </w:r>
      <w:r w:rsidR="00B974AC">
        <w:rPr>
          <w:b/>
          <w:spacing w:val="0"/>
          <w:sz w:val="28"/>
        </w:rPr>
        <w:t xml:space="preserve">и других муниципальных образований </w:t>
      </w:r>
      <w:r w:rsidR="00C67035">
        <w:rPr>
          <w:b/>
          <w:spacing w:val="0"/>
          <w:sz w:val="28"/>
        </w:rPr>
        <w:t>в соответствующей сфере.</w:t>
      </w:r>
    </w:p>
    <w:p w:rsidR="00C67035" w:rsidRPr="00F72520" w:rsidRDefault="00C67035" w:rsidP="00C67035">
      <w:pPr>
        <w:pStyle w:val="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6751E2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lastRenderedPageBreak/>
        <w:t>Управлением экономического развития администрации муниципального образования «Базарносызганский район» изучено</w:t>
      </w:r>
      <w:r w:rsidRPr="00C67035">
        <w:rPr>
          <w:spacing w:val="0"/>
          <w:sz w:val="28"/>
        </w:rPr>
        <w:t xml:space="preserve"> законодательство ряда субъектов Российской Федерации в части разработки порядков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</w:t>
      </w:r>
      <w:r>
        <w:rPr>
          <w:spacing w:val="0"/>
          <w:sz w:val="28"/>
        </w:rPr>
        <w:t>.</w:t>
      </w:r>
    </w:p>
    <w:p w:rsidR="00C67035" w:rsidRDefault="00A617A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А</w:t>
      </w:r>
      <w:r w:rsidR="00C67035" w:rsidRPr="00C67035">
        <w:rPr>
          <w:spacing w:val="0"/>
          <w:sz w:val="28"/>
        </w:rPr>
        <w:t>налогичные порядки действуют в других муниципальных образованиях Ульяновской области и регионах Российской Федерации, например:</w:t>
      </w:r>
    </w:p>
    <w:p w:rsidR="00A617A5" w:rsidRDefault="00A617A5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>постановление администрации муниципального образования «Кузоватовский район» Ульяновской области №232 от 15.06.2017г. «Об утверждении Порядка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 на территории муниципального образования «Кузоватовский район» Ульяновской области»</w:t>
      </w:r>
    </w:p>
    <w:p w:rsidR="00A617A5" w:rsidRDefault="00A617A5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>постановление администрации муниципального образования «Инзенский район» от 28.03.2017 №202 «Об утверждении Порядка осуществления администрации муниципального образования «Инзенский район»</w:t>
      </w:r>
      <w:r w:rsidR="009F70D0">
        <w:rPr>
          <w:spacing w:val="0"/>
          <w:sz w:val="28"/>
        </w:rPr>
        <w:t xml:space="preserve"> мероприятий по выявлению</w:t>
      </w:r>
      <w:r>
        <w:rPr>
          <w:spacing w:val="0"/>
          <w:sz w:val="28"/>
        </w:rPr>
        <w:t xml:space="preserve"> </w:t>
      </w:r>
      <w:r w:rsidR="009F70D0">
        <w:rPr>
          <w:spacing w:val="0"/>
          <w:sz w:val="28"/>
        </w:rPr>
        <w:t xml:space="preserve">фактов незаконного использования земельных участков, связанных с осуществлением самовольного строительства и устранению выявленных нарушений на территории муниципального образования «Инзенский район» </w:t>
      </w:r>
    </w:p>
    <w:p w:rsidR="001F0860" w:rsidRDefault="001F0860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>постановление администрации Суровинского муниципального района Волгоградской области от 06.06.2017 № 453 «Об утверждении порядка выявления, пресечения самовольного строительства и принятия мер по сносу самовольных построек на территории Суровинского муниципального района Волгоградской области»</w:t>
      </w:r>
    </w:p>
    <w:p w:rsidR="0048716F" w:rsidRDefault="001F0860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>постановление администрации Бородачевского сельского поселения Жирновского муниципального района Волгоградской области от 15.01.2016г. №10 «Об утверждении порядка выявления фактов самовольного строительства на территории Бородачевского сельского поселения Жирновского муниципального района Волгоградской области»</w:t>
      </w:r>
      <w:r w:rsidR="0048716F">
        <w:rPr>
          <w:spacing w:val="0"/>
          <w:sz w:val="28"/>
        </w:rPr>
        <w:t>.</w:t>
      </w:r>
    </w:p>
    <w:p w:rsidR="001F0860" w:rsidRDefault="0048716F" w:rsidP="0048716F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Постановления о Порядке, принятые на территории Ульяновской области, идентичны проекту НПА муниципального образования «Базарносызганский район», а постановления Волгоградской области</w:t>
      </w:r>
      <w:r w:rsidR="00DF789B">
        <w:rPr>
          <w:spacing w:val="0"/>
          <w:sz w:val="28"/>
        </w:rPr>
        <w:t xml:space="preserve"> отличаются тем, что в постановлениях утвержден состав комиссии по выявлению фактов самовольного строительства, реконструкции объектов</w:t>
      </w:r>
      <w:r w:rsidR="006C5B14">
        <w:rPr>
          <w:spacing w:val="0"/>
          <w:sz w:val="28"/>
        </w:rPr>
        <w:t>, положение о комиссии и утверждением акта осмотра объекта на предмет выявления объектов самовольного строительства.</w:t>
      </w:r>
    </w:p>
    <w:p w:rsidR="00C67035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C67035" w:rsidRPr="004E58DF" w:rsidRDefault="004E58DF" w:rsidP="004E58D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 w:rsidRPr="004E58DF">
        <w:rPr>
          <w:b/>
          <w:spacing w:val="0"/>
          <w:sz w:val="28"/>
        </w:rPr>
        <w:t>Анализ предлагаемого регулирования и иных возможных способов решения проблемы.</w:t>
      </w:r>
    </w:p>
    <w:p w:rsidR="00C67035" w:rsidRDefault="004E58DF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58DF">
        <w:rPr>
          <w:spacing w:val="0"/>
          <w:sz w:val="28"/>
        </w:rPr>
        <w:lastRenderedPageBreak/>
        <w:t>Целесообразность утверждения предлагаемого порядка осуществления мероприятий по выявлению фактов незаконного использования земельных участков, связанных с осуществлением самовольного строительства и устранению выявленных нарушений обусловлена необходимостью упорядочения процедуры выявления фактов незаконного использования земельных участков, связанного с созданием на них самовольного возведенных объектов капитального строительства и объектов, не являющихся объектами капитального строительства, осуществления реконструкций объектов капитального строительства, при отсутствии разрешения на строительство, в случае, когда такое разрешение является необходимым, и определяет меры для устранения выявленных нарушений</w:t>
      </w:r>
      <w:r w:rsidR="00166F3D">
        <w:rPr>
          <w:spacing w:val="0"/>
          <w:sz w:val="28"/>
        </w:rPr>
        <w:t xml:space="preserve">. </w:t>
      </w:r>
      <w:r w:rsidR="00166F3D" w:rsidRPr="00166F3D">
        <w:rPr>
          <w:sz w:val="28"/>
          <w:szCs w:val="28"/>
        </w:rPr>
        <w:t>Согласно информации, представленной регулирующим органом, возможные негативные последствия от введения предлагаемого варианта правов</w:t>
      </w:r>
      <w:r w:rsidR="00166F3D">
        <w:rPr>
          <w:sz w:val="28"/>
          <w:szCs w:val="28"/>
        </w:rPr>
        <w:t>ого регулирования не прогнозируются.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ее решения с помощью регулирования, предусмотренного проектом постановления, обоснованны.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 xml:space="preserve">Проект акта не вводит и не способствует введению избыточных обязанностей, запретов и ограничений для субъектов предпринимательской деятельности. Принятие данного акта не повлечет возникновение необоснованных расходов субъектов предпринимательской и инвестиционной деятельности </w:t>
      </w:r>
      <w:r>
        <w:rPr>
          <w:sz w:val="28"/>
          <w:szCs w:val="28"/>
        </w:rPr>
        <w:t>муниципального образования «Базарносызганский район»</w:t>
      </w:r>
      <w:r w:rsidRPr="006D5EE9">
        <w:rPr>
          <w:sz w:val="28"/>
          <w:szCs w:val="28"/>
        </w:rPr>
        <w:t>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С учётом вышесказанного, наиболее оптимальным вариантом решения проблемы является принятие проекта акта.</w:t>
      </w:r>
    </w:p>
    <w:p w:rsidR="006D5EE9" w:rsidRDefault="006D5EE9" w:rsidP="006D5EE9">
      <w:pPr>
        <w:pStyle w:val="1"/>
        <w:spacing w:after="0" w:line="240" w:lineRule="auto"/>
        <w:jc w:val="both"/>
        <w:rPr>
          <w:b/>
          <w:bCs/>
          <w:sz w:val="28"/>
          <w:szCs w:val="28"/>
        </w:rPr>
      </w:pPr>
    </w:p>
    <w:p w:rsidR="006D5EE9" w:rsidRDefault="006D5EE9" w:rsidP="006D5EE9">
      <w:pPr>
        <w:pStyle w:val="1"/>
        <w:spacing w:after="0" w:line="240" w:lineRule="auto"/>
        <w:jc w:val="left"/>
        <w:rPr>
          <w:b/>
          <w:bCs/>
          <w:sz w:val="28"/>
          <w:szCs w:val="28"/>
        </w:rPr>
      </w:pPr>
    </w:p>
    <w:p w:rsidR="006D5EE9" w:rsidRPr="006D5EE9" w:rsidRDefault="002C2F1A" w:rsidP="002C2F1A">
      <w:pPr>
        <w:pStyle w:val="1"/>
        <w:spacing w:line="240" w:lineRule="auto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D5EE9" w:rsidRPr="006D5EE9">
        <w:rPr>
          <w:b/>
          <w:bCs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D5EE9" w:rsidRDefault="006D5EE9" w:rsidP="002C2F1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Основными участниками отношений, интересы которых будут затронуты предлагаемым правовым регулированием, будут в том числе субъекты малого и среднего предпринимательства.</w:t>
      </w:r>
    </w:p>
    <w:p w:rsidR="002C2F1A" w:rsidRPr="006D5EE9" w:rsidRDefault="002C2F1A" w:rsidP="002C2F1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2C2F1A" w:rsidRPr="002C2F1A" w:rsidRDefault="002C2F1A" w:rsidP="002C2F1A">
      <w:pPr>
        <w:pStyle w:val="1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2C2F1A" w:rsidRPr="002C2F1A" w:rsidRDefault="002C2F1A" w:rsidP="002C2F1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По результатам проведенной оценки регулирующего воздействия проекта постановления с учетом результатов публичных консультаций риски, возникающие в результате принятия данного проекта акта и препятствующие достижению целей правового регулирования, не выявлены.</w:t>
      </w:r>
    </w:p>
    <w:p w:rsidR="002C2F1A" w:rsidRPr="002C2F1A" w:rsidRDefault="002C2F1A" w:rsidP="001F4EEA">
      <w:pPr>
        <w:pStyle w:val="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lastRenderedPageBreak/>
        <w:t>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2C2F1A" w:rsidRPr="002C2F1A" w:rsidRDefault="002C2F1A" w:rsidP="001F4EE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Разработчиком акта был изучен опыт других регионов. Данный способ предлагаемого правового регулирования соответствует федеральному и областному законодательству.</w:t>
      </w:r>
    </w:p>
    <w:p w:rsidR="002C2F1A" w:rsidRPr="002C2F1A" w:rsidRDefault="002C2F1A" w:rsidP="001F4EE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Основными участниками отношений, интересы которых буду</w:t>
      </w:r>
      <w:r w:rsidR="001F4EEA">
        <w:rPr>
          <w:sz w:val="28"/>
          <w:szCs w:val="28"/>
        </w:rPr>
        <w:t>т</w:t>
      </w:r>
      <w:r w:rsidRPr="002C2F1A">
        <w:rPr>
          <w:sz w:val="28"/>
          <w:szCs w:val="28"/>
        </w:rPr>
        <w:t xml:space="preserve"> затронуты предлагаемым правовым регулированием, являются субъекты малого и среднего предпринимательства.</w:t>
      </w:r>
    </w:p>
    <w:p w:rsidR="002C2F1A" w:rsidRDefault="002C2F1A" w:rsidP="001F4EEA">
      <w:pPr>
        <w:pStyle w:val="1"/>
        <w:spacing w:after="0" w:line="240" w:lineRule="auto"/>
        <w:ind w:firstLine="709"/>
        <w:jc w:val="left"/>
        <w:rPr>
          <w:sz w:val="28"/>
          <w:szCs w:val="28"/>
        </w:rPr>
      </w:pPr>
      <w:r w:rsidRPr="002C2F1A">
        <w:rPr>
          <w:sz w:val="28"/>
          <w:szCs w:val="28"/>
        </w:rPr>
        <w:t>Иных замечаний и предложений по проекту акта нет.</w:t>
      </w:r>
    </w:p>
    <w:p w:rsidR="001F4EEA" w:rsidRPr="002C2F1A" w:rsidRDefault="001F4EEA" w:rsidP="001F4EEA">
      <w:pPr>
        <w:pStyle w:val="1"/>
        <w:spacing w:after="0" w:line="240" w:lineRule="auto"/>
        <w:ind w:firstLine="709"/>
        <w:jc w:val="left"/>
        <w:rPr>
          <w:sz w:val="28"/>
          <w:szCs w:val="28"/>
        </w:rPr>
      </w:pPr>
    </w:p>
    <w:p w:rsidR="002C2F1A" w:rsidRPr="002C2F1A" w:rsidRDefault="002C2F1A" w:rsidP="002C2F1A">
      <w:pPr>
        <w:pStyle w:val="1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Сведения о проведении публичных обсуждений.</w:t>
      </w:r>
    </w:p>
    <w:p w:rsidR="006D5EE9" w:rsidRPr="00166F3D" w:rsidRDefault="001F4EEA" w:rsidP="002C2F1A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Публичное обсуждение НПА проведено в сроки с 28.04.2017г. по 26.05.2017г. посредством размещения указанных документов на официальном сайте в информационно- телекоммуникационной сети Интернет по адресу </w:t>
      </w:r>
      <w:hyperlink r:id="rId7" w:history="1">
        <w:r w:rsidRPr="0020110B">
          <w:rPr>
            <w:rStyle w:val="a3"/>
            <w:spacing w:val="0"/>
            <w:sz w:val="28"/>
            <w:szCs w:val="28"/>
          </w:rPr>
          <w:t>http://bsizgan.ulregion.ru</w:t>
        </w:r>
      </w:hyperlink>
      <w:r>
        <w:rPr>
          <w:spacing w:val="0"/>
          <w:sz w:val="28"/>
          <w:szCs w:val="28"/>
        </w:rPr>
        <w:t xml:space="preserve">. </w:t>
      </w:r>
    </w:p>
    <w:p w:rsidR="005859FE" w:rsidRPr="005859FE" w:rsidRDefault="005859FE" w:rsidP="005859FE">
      <w:pPr>
        <w:pStyle w:val="1"/>
        <w:ind w:firstLine="709"/>
        <w:jc w:val="both"/>
        <w:rPr>
          <w:sz w:val="28"/>
        </w:rPr>
      </w:pPr>
      <w:r>
        <w:rPr>
          <w:spacing w:val="0"/>
          <w:sz w:val="28"/>
        </w:rPr>
        <w:t>Проект НПА направлен</w:t>
      </w:r>
      <w:r w:rsidRPr="005859FE">
        <w:rPr>
          <w:spacing w:val="0"/>
          <w:sz w:val="28"/>
        </w:rPr>
        <w:t xml:space="preserve"> для публичных обсуждений одновременно в </w:t>
      </w:r>
      <w:r w:rsidRPr="005859FE">
        <w:rPr>
          <w:sz w:val="28"/>
        </w:rPr>
        <w:t>Агентство  государственного имущества и земельных отношений Ульяновской области</w:t>
      </w:r>
      <w:r>
        <w:rPr>
          <w:sz w:val="28"/>
        </w:rPr>
        <w:t>.</w:t>
      </w:r>
    </w:p>
    <w:p w:rsidR="00C67035" w:rsidRPr="00633CC3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1F4EEA" w:rsidRPr="001F4EEA" w:rsidRDefault="001F4EEA" w:rsidP="001F4EEA">
      <w:pPr>
        <w:pStyle w:val="20"/>
        <w:numPr>
          <w:ilvl w:val="0"/>
          <w:numId w:val="5"/>
        </w:numPr>
        <w:spacing w:line="240" w:lineRule="auto"/>
        <w:jc w:val="both"/>
        <w:rPr>
          <w:b/>
          <w:bCs/>
          <w:sz w:val="28"/>
        </w:rPr>
      </w:pPr>
      <w:r w:rsidRPr="001F4EEA">
        <w:rPr>
          <w:rFonts w:eastAsia="Times New Roman"/>
          <w:b/>
          <w:bCs/>
          <w:spacing w:val="28"/>
          <w:sz w:val="48"/>
          <w:szCs w:val="48"/>
        </w:rPr>
        <w:t xml:space="preserve"> </w:t>
      </w:r>
      <w:r w:rsidRPr="001F4EEA">
        <w:rPr>
          <w:b/>
          <w:bCs/>
          <w:sz w:val="28"/>
        </w:rPr>
        <w:t>Выводы но результатам проведения опенки регулирующего воздействия.</w:t>
      </w:r>
    </w:p>
    <w:p w:rsidR="001F4EEA" w:rsidRPr="001F4EEA" w:rsidRDefault="001F4EEA" w:rsidP="001F4EEA">
      <w:pPr>
        <w:pStyle w:val="20"/>
        <w:spacing w:line="240" w:lineRule="auto"/>
        <w:ind w:firstLine="709"/>
        <w:jc w:val="both"/>
        <w:rPr>
          <w:sz w:val="28"/>
        </w:rPr>
      </w:pPr>
      <w:r w:rsidRPr="001F4EEA">
        <w:rPr>
          <w:sz w:val="28"/>
        </w:rPr>
        <w:t xml:space="preserve">По результатам проведения оценки регулирующего воздействия считаем, что 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бюджета </w:t>
      </w:r>
      <w:r>
        <w:rPr>
          <w:sz w:val="28"/>
        </w:rPr>
        <w:t>муниципального образования «Базарносызганский район».</w:t>
      </w:r>
    </w:p>
    <w:p w:rsidR="006751E2" w:rsidRDefault="006751E2" w:rsidP="001F4EEA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Default="00923EF6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Pr="00633CC3" w:rsidRDefault="00923EF6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 xml:space="preserve">Начальник управления </w:t>
      </w: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>экономического развития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  <w:t>К.Н. Никитина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</w:p>
    <w:sectPr w:rsidR="006751E2" w:rsidRPr="00633CC3" w:rsidSect="00633CC3">
      <w:type w:val="continuous"/>
      <w:pgSz w:w="11905" w:h="16837"/>
      <w:pgMar w:top="795" w:right="990" w:bottom="194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ED" w:rsidRDefault="007B7DED" w:rsidP="00D443D5">
      <w:r>
        <w:separator/>
      </w:r>
    </w:p>
  </w:endnote>
  <w:endnote w:type="continuationSeparator" w:id="1">
    <w:p w:rsidR="007B7DED" w:rsidRDefault="007B7DED" w:rsidP="00D4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ED" w:rsidRDefault="007B7DED"/>
  </w:footnote>
  <w:footnote w:type="continuationSeparator" w:id="1">
    <w:p w:rsidR="007B7DED" w:rsidRDefault="007B7D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0F8"/>
    <w:multiLevelType w:val="multilevel"/>
    <w:tmpl w:val="21BC7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48"/>
        <w:szCs w:val="4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D24"/>
    <w:multiLevelType w:val="hybridMultilevel"/>
    <w:tmpl w:val="458A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6701DA"/>
    <w:multiLevelType w:val="hybridMultilevel"/>
    <w:tmpl w:val="22580EBE"/>
    <w:lvl w:ilvl="0" w:tplc="3DFEB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43D5"/>
    <w:rsid w:val="00014D58"/>
    <w:rsid w:val="000174DA"/>
    <w:rsid w:val="00055A33"/>
    <w:rsid w:val="00077FFD"/>
    <w:rsid w:val="000A5635"/>
    <w:rsid w:val="000F6510"/>
    <w:rsid w:val="00122134"/>
    <w:rsid w:val="001330AC"/>
    <w:rsid w:val="00144E48"/>
    <w:rsid w:val="00166F3D"/>
    <w:rsid w:val="001867D2"/>
    <w:rsid w:val="00187002"/>
    <w:rsid w:val="001904DD"/>
    <w:rsid w:val="00197CA2"/>
    <w:rsid w:val="001B40B3"/>
    <w:rsid w:val="001E0781"/>
    <w:rsid w:val="001E0C81"/>
    <w:rsid w:val="001F0860"/>
    <w:rsid w:val="001F4EEA"/>
    <w:rsid w:val="00220F85"/>
    <w:rsid w:val="00231226"/>
    <w:rsid w:val="00243220"/>
    <w:rsid w:val="002529A8"/>
    <w:rsid w:val="002C2F1A"/>
    <w:rsid w:val="00310DE5"/>
    <w:rsid w:val="00325038"/>
    <w:rsid w:val="00334059"/>
    <w:rsid w:val="00343464"/>
    <w:rsid w:val="00353B55"/>
    <w:rsid w:val="003734D5"/>
    <w:rsid w:val="00383123"/>
    <w:rsid w:val="003E2083"/>
    <w:rsid w:val="00411B1B"/>
    <w:rsid w:val="00452662"/>
    <w:rsid w:val="00455760"/>
    <w:rsid w:val="0046041A"/>
    <w:rsid w:val="0048716F"/>
    <w:rsid w:val="004B16EB"/>
    <w:rsid w:val="004B2504"/>
    <w:rsid w:val="004B6615"/>
    <w:rsid w:val="004E58DF"/>
    <w:rsid w:val="00510D2C"/>
    <w:rsid w:val="00530E93"/>
    <w:rsid w:val="00551997"/>
    <w:rsid w:val="005568F9"/>
    <w:rsid w:val="00577C25"/>
    <w:rsid w:val="005859FE"/>
    <w:rsid w:val="005946B3"/>
    <w:rsid w:val="005D1A35"/>
    <w:rsid w:val="005D3C54"/>
    <w:rsid w:val="0062630A"/>
    <w:rsid w:val="00632711"/>
    <w:rsid w:val="00633CC3"/>
    <w:rsid w:val="006751E2"/>
    <w:rsid w:val="00691599"/>
    <w:rsid w:val="006B6174"/>
    <w:rsid w:val="006C5B14"/>
    <w:rsid w:val="006C6ABA"/>
    <w:rsid w:val="006D5EE9"/>
    <w:rsid w:val="007354E7"/>
    <w:rsid w:val="00736482"/>
    <w:rsid w:val="007518A1"/>
    <w:rsid w:val="0078623B"/>
    <w:rsid w:val="0079282D"/>
    <w:rsid w:val="007B36EC"/>
    <w:rsid w:val="007B7DED"/>
    <w:rsid w:val="007C2FC8"/>
    <w:rsid w:val="007E312F"/>
    <w:rsid w:val="007F4745"/>
    <w:rsid w:val="00822C10"/>
    <w:rsid w:val="008858EC"/>
    <w:rsid w:val="008A14F3"/>
    <w:rsid w:val="00923EF6"/>
    <w:rsid w:val="0092438F"/>
    <w:rsid w:val="00934FE3"/>
    <w:rsid w:val="009612A5"/>
    <w:rsid w:val="009615A4"/>
    <w:rsid w:val="009A533E"/>
    <w:rsid w:val="009B319C"/>
    <w:rsid w:val="009D0FE8"/>
    <w:rsid w:val="009D5177"/>
    <w:rsid w:val="009F70D0"/>
    <w:rsid w:val="00A440AB"/>
    <w:rsid w:val="00A617A5"/>
    <w:rsid w:val="00AA630A"/>
    <w:rsid w:val="00AE60B0"/>
    <w:rsid w:val="00B3351B"/>
    <w:rsid w:val="00B83E9B"/>
    <w:rsid w:val="00B974AC"/>
    <w:rsid w:val="00BB1A60"/>
    <w:rsid w:val="00BF65A3"/>
    <w:rsid w:val="00BF66EF"/>
    <w:rsid w:val="00C1306D"/>
    <w:rsid w:val="00C16FA1"/>
    <w:rsid w:val="00C23B23"/>
    <w:rsid w:val="00C67035"/>
    <w:rsid w:val="00CB64B0"/>
    <w:rsid w:val="00D443D5"/>
    <w:rsid w:val="00D63EA9"/>
    <w:rsid w:val="00D71D5C"/>
    <w:rsid w:val="00D836D1"/>
    <w:rsid w:val="00DF6D97"/>
    <w:rsid w:val="00DF789B"/>
    <w:rsid w:val="00E467F1"/>
    <w:rsid w:val="00E643B5"/>
    <w:rsid w:val="00EA2859"/>
    <w:rsid w:val="00F67510"/>
    <w:rsid w:val="00F72520"/>
    <w:rsid w:val="00F75C92"/>
    <w:rsid w:val="00FB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5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43D5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443D5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D443D5"/>
    <w:rPr>
      <w:rFonts w:ascii="Times New Roman" w:hAnsi="Times New Roman" w:cs="Times New Roman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uiPriority w:val="99"/>
    <w:rsid w:val="00D443D5"/>
    <w:rPr>
      <w:spacing w:val="-10"/>
    </w:rPr>
  </w:style>
  <w:style w:type="character" w:customStyle="1" w:styleId="2">
    <w:name w:val="Основной текст (2)_"/>
    <w:basedOn w:val="a0"/>
    <w:link w:val="20"/>
    <w:uiPriority w:val="99"/>
    <w:locked/>
    <w:rsid w:val="00D443D5"/>
    <w:rPr>
      <w:rFonts w:ascii="Times New Roman" w:hAnsi="Times New Roman" w:cs="Times New Roman"/>
      <w:spacing w:val="20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D443D5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uiPriority w:val="99"/>
    <w:rsid w:val="00D443D5"/>
    <w:pPr>
      <w:shd w:val="clear" w:color="auto" w:fill="FFFFFF"/>
      <w:spacing w:before="300" w:line="320" w:lineRule="exact"/>
      <w:ind w:firstLine="280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D443D5"/>
    <w:pPr>
      <w:shd w:val="clear" w:color="auto" w:fill="FFFFFF"/>
      <w:spacing w:before="300" w:line="320" w:lineRule="exact"/>
    </w:pPr>
    <w:rPr>
      <w:rFonts w:ascii="Times New Roman" w:hAnsi="Times New Roman" w:cs="Times New Roman"/>
      <w:spacing w:val="20"/>
      <w:sz w:val="23"/>
      <w:szCs w:val="23"/>
    </w:rPr>
  </w:style>
  <w:style w:type="table" w:styleId="a5">
    <w:name w:val="Table Grid"/>
    <w:basedOn w:val="a1"/>
    <w:locked/>
    <w:rsid w:val="00BF6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izgan.u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проведении экспертизы постановления</vt:lpstr>
    </vt:vector>
  </TitlesOfParts>
  <Company>Reanimator Extreme Edition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экспертизы постановления</dc:title>
  <dc:creator>Zakupki</dc:creator>
  <cp:lastModifiedBy>Наталия</cp:lastModifiedBy>
  <cp:revision>3</cp:revision>
  <cp:lastPrinted>2017-10-19T09:34:00Z</cp:lastPrinted>
  <dcterms:created xsi:type="dcterms:W3CDTF">2017-10-20T11:04:00Z</dcterms:created>
  <dcterms:modified xsi:type="dcterms:W3CDTF">2017-10-20T11:22:00Z</dcterms:modified>
</cp:coreProperties>
</file>